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251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产品销售合同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供方：海南农垦宝联林产有限公司    </w:t>
      </w: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</w:rPr>
        <w:t>（以下简称甲方）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购方：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</w:rPr>
        <w:t>（以下简称乙方）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为了实现本合同目的，经甲、乙双方充分协商一致，特订立本合同事项如下：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产品概述：</w:t>
      </w:r>
    </w:p>
    <w:tbl>
      <w:tblPr>
        <w:tblStyle w:val="2"/>
        <w:tblW w:w="10460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191"/>
        <w:gridCol w:w="1020"/>
        <w:gridCol w:w="1246"/>
        <w:gridCol w:w="1246"/>
        <w:gridCol w:w="1246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规格（㎜）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等级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结算、提货方式：</w:t>
      </w:r>
    </w:p>
    <w:p>
      <w:pPr>
        <w:numPr>
          <w:ilvl w:val="0"/>
          <w:numId w:val="2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结算方式：</w:t>
      </w:r>
      <w:r>
        <w:rPr>
          <w:rFonts w:hint="eastAsia"/>
          <w:sz w:val="30"/>
          <w:szCs w:val="30"/>
          <w:lang w:val="en-US" w:eastAsia="zh-CN"/>
        </w:rPr>
        <w:t>1、签订合同后3日内，乙方应支付甲方货款30%作为预付款。2、乙方款到提货，预付款冲抵最后批次货款。3、以实际出库数量办理结算。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（二）提货地点：</w:t>
      </w:r>
      <w:r>
        <w:rPr>
          <w:rFonts w:hint="eastAsia"/>
          <w:sz w:val="30"/>
          <w:szCs w:val="30"/>
          <w:lang w:val="en-US" w:eastAsia="zh-CN"/>
        </w:rPr>
        <w:t>海南省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儋州 </w:t>
      </w:r>
      <w:r>
        <w:rPr>
          <w:rFonts w:hint="eastAsia"/>
          <w:sz w:val="30"/>
          <w:szCs w:val="30"/>
          <w:u w:val="none"/>
          <w:lang w:val="en-US" w:eastAsia="zh-CN"/>
        </w:rPr>
        <w:t>市（县）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（三）提货方式：甲方负责提供厂内装车（柜），乙方派车（柜）自提，按实际提货规格、数量办理结算，运费乙方自理，提货时乙方负责委派监货人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持有乙方指定授权</w:t>
      </w:r>
      <w:r>
        <w:rPr>
          <w:rFonts w:hint="eastAsia"/>
          <w:sz w:val="30"/>
          <w:szCs w:val="30"/>
          <w:lang w:val="en-US" w:eastAsia="zh-CN"/>
        </w:rPr>
        <w:t>委托书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Style w:val="4"/>
          <w:rFonts w:hint="eastAsia"/>
          <w:sz w:val="30"/>
          <w:szCs w:val="30"/>
        </w:rPr>
        <w:t>或承运人</w:t>
      </w:r>
      <w:r>
        <w:rPr>
          <w:rFonts w:hint="eastAsia"/>
          <w:sz w:val="30"/>
          <w:szCs w:val="30"/>
        </w:rPr>
        <w:t>到发货现场对产品质量及数量进行确认</w:t>
      </w:r>
      <w:r>
        <w:rPr>
          <w:sz w:val="30"/>
          <w:szCs w:val="30"/>
        </w:rPr>
        <w:t>验收并</w:t>
      </w:r>
      <w:r>
        <w:rPr>
          <w:rFonts w:hint="eastAsia"/>
          <w:sz w:val="30"/>
          <w:szCs w:val="30"/>
        </w:rPr>
        <w:t>在《产品出库单》上签字，一经签字确认后，如有质量及其他问题，一切责任由乙方承担，甲方概不负责。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合同期限：甲方向乙方供货的期间为</w:t>
      </w:r>
      <w:r>
        <w:rPr>
          <w:rFonts w:hint="eastAsia"/>
          <w:sz w:val="30"/>
          <w:szCs w:val="30"/>
          <w:u w:val="single"/>
        </w:rPr>
        <w:t>20</w:t>
      </w:r>
      <w:r>
        <w:rPr>
          <w:rFonts w:hint="eastAsia"/>
          <w:sz w:val="30"/>
          <w:szCs w:val="30"/>
          <w:u w:val="single"/>
          <w:lang w:val="en-US" w:eastAsia="zh-CN"/>
        </w:rPr>
        <w:t>23</w:t>
      </w:r>
      <w:r>
        <w:rPr>
          <w:rFonts w:hint="eastAsia"/>
          <w:sz w:val="30"/>
          <w:szCs w:val="30"/>
          <w:u w:val="none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12</w:t>
      </w:r>
      <w:r>
        <w:rPr>
          <w:rFonts w:hint="eastAsia"/>
          <w:sz w:val="30"/>
          <w:szCs w:val="30"/>
          <w:u w:val="none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30</w:t>
      </w:r>
      <w:r>
        <w:rPr>
          <w:rFonts w:hint="eastAsia"/>
          <w:sz w:val="30"/>
          <w:szCs w:val="30"/>
          <w:u w:val="none"/>
        </w:rPr>
        <w:t>日至</w:t>
      </w:r>
      <w:r>
        <w:rPr>
          <w:rFonts w:hint="eastAsia"/>
          <w:sz w:val="30"/>
          <w:szCs w:val="30"/>
          <w:u w:val="single"/>
        </w:rPr>
        <w:t>20</w:t>
      </w:r>
      <w:r>
        <w:rPr>
          <w:rFonts w:hint="eastAsia"/>
          <w:sz w:val="30"/>
          <w:szCs w:val="30"/>
          <w:u w:val="single"/>
          <w:lang w:val="en-US" w:eastAsia="zh-CN"/>
        </w:rPr>
        <w:t>24</w:t>
      </w:r>
      <w:r>
        <w:rPr>
          <w:rFonts w:hint="eastAsia"/>
          <w:sz w:val="30"/>
          <w:szCs w:val="30"/>
          <w:u w:val="none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1</w:t>
      </w:r>
      <w:r>
        <w:rPr>
          <w:rFonts w:hint="eastAsia"/>
          <w:sz w:val="30"/>
          <w:szCs w:val="30"/>
          <w:u w:val="none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30</w:t>
      </w:r>
      <w:r>
        <w:rPr>
          <w:rFonts w:hint="eastAsia"/>
          <w:sz w:val="30"/>
          <w:szCs w:val="30"/>
          <w:u w:val="none"/>
        </w:rPr>
        <w:t>日。本供货期间届满，本合同自动终止。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付款方式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乙方采取对公转账的方式将货款汇至甲方指定账户，账号及详细信息见下表。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违约责任</w:t>
      </w:r>
    </w:p>
    <w:p>
      <w:pPr>
        <w:numPr>
          <w:ilvl w:val="0"/>
          <w:numId w:val="3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甲方未收到货款，有权不予发货，且不承担乙方因此而遭受的任何损失；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甲方需按合同约定的产品数量如期交付，如甲方违约，产生的一切经济及法律责任由甲方承担。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）乙方经甲方书面通知后五日内不提货的，甲方有权将该批货物出售给其他第三人，甲方对此不构成违约也不承担任何责任；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乙方中途违约不愿意继续购买产品，将从预付款里扣除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元整作为违约金。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</w:t>
      </w:r>
      <w:r>
        <w:rPr>
          <w:rFonts w:hint="eastAsia"/>
          <w:sz w:val="30"/>
          <w:szCs w:val="30"/>
        </w:rPr>
        <w:t>其他约定：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（一）如无不可抗力因素以外的原因，双方不得单方面终止本合同，否则将按照《中华人民共和国民法典》有关规定由违约方承担违约责任；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）双方在执行本协议的过程中发生不可预见的情况，双方友好协商解决，协商不成，双方同意由海南国际仲裁院进行仲裁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）本合同一式</w:t>
      </w:r>
      <w:r>
        <w:rPr>
          <w:rFonts w:hint="eastAsia"/>
          <w:sz w:val="30"/>
          <w:szCs w:val="30"/>
          <w:lang w:val="en-US" w:eastAsia="zh-CN"/>
        </w:rPr>
        <w:t>叁</w:t>
      </w:r>
      <w:r>
        <w:rPr>
          <w:rFonts w:hint="eastAsia"/>
          <w:sz w:val="30"/>
          <w:szCs w:val="30"/>
        </w:rPr>
        <w:t>份，甲方持</w:t>
      </w:r>
      <w:r>
        <w:rPr>
          <w:rFonts w:hint="eastAsia"/>
          <w:sz w:val="30"/>
          <w:szCs w:val="30"/>
          <w:lang w:val="en-US" w:eastAsia="zh-CN"/>
        </w:rPr>
        <w:t>两</w:t>
      </w:r>
      <w:r>
        <w:rPr>
          <w:rFonts w:hint="eastAsia"/>
          <w:sz w:val="30"/>
          <w:szCs w:val="30"/>
        </w:rPr>
        <w:t>份，乙方持一份，经买卖双方盖章即行生效，双方均认可本合同传真件与合同原件具有同等法律效力。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tbl>
      <w:tblPr>
        <w:tblStyle w:val="14"/>
        <w:tblW w:w="101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6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供方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单位名称：海南农垦宝联林产有限公司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开户银行：农行海南省儋州市西联支行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账号：21609001040000534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地址：海南省儋州市西联农场 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电话/传真：23700899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法定或授权代表：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签订日期：        </w:t>
            </w:r>
          </w:p>
          <w:p>
            <w:pPr>
              <w:spacing w:line="50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签订地：</w:t>
            </w:r>
          </w:p>
        </w:tc>
        <w:tc>
          <w:tcPr>
            <w:tcW w:w="4983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购方</w:t>
            </w:r>
          </w:p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  <w:r>
              <w:rPr>
                <w:rFonts w:hint="eastAsia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Fonts w:hint="eastAsia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开户银行：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账号：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地址：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/>
                <w:sz w:val="30"/>
                <w:szCs w:val="30"/>
              </w:rPr>
              <w:t>传真：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法定或授权代表：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签订日期：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</w:t>
            </w:r>
          </w:p>
        </w:tc>
      </w:tr>
    </w:tbl>
    <w:p/>
    <w:sectPr>
      <w:pgSz w:w="11906" w:h="16838"/>
      <w:pgMar w:top="720" w:right="720" w:bottom="720" w:left="720" w:header="39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F2019"/>
    <w:multiLevelType w:val="singleLevel"/>
    <w:tmpl w:val="9FAF20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014036"/>
    <w:multiLevelType w:val="singleLevel"/>
    <w:tmpl w:val="F40140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B0C48"/>
    <w:multiLevelType w:val="singleLevel"/>
    <w:tmpl w:val="FF7B0C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E5A23"/>
    <w:rsid w:val="3EBE07D9"/>
    <w:rsid w:val="3F7AC694"/>
    <w:rsid w:val="5FF766BE"/>
    <w:rsid w:val="74FBA34D"/>
    <w:rsid w:val="7E0F5A03"/>
    <w:rsid w:val="7FAF7823"/>
    <w:rsid w:val="7FD7C29A"/>
    <w:rsid w:val="BBA7598B"/>
    <w:rsid w:val="BFF32D11"/>
    <w:rsid w:val="DCFBBF47"/>
    <w:rsid w:val="DDBFBC43"/>
    <w:rsid w:val="E6D666ED"/>
    <w:rsid w:val="E7EBD308"/>
    <w:rsid w:val="E97DAF2D"/>
    <w:rsid w:val="F6FC9EF7"/>
    <w:rsid w:val="F7B6D1D8"/>
    <w:rsid w:val="FEF7CD7C"/>
    <w:rsid w:val="FFEBB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批注文字1"/>
    <w:basedOn w:val="1"/>
    <w:link w:val="7"/>
    <w:uiPriority w:val="0"/>
    <w:pPr>
      <w:jc w:val="left"/>
    </w:pPr>
  </w:style>
  <w:style w:type="character" w:customStyle="1" w:styleId="7">
    <w:name w:val="批注文字 字符"/>
    <w:basedOn w:val="4"/>
    <w:link w:val="6"/>
    <w:qFormat/>
    <w:uiPriority w:val="0"/>
    <w:rPr>
      <w:kern w:val="2"/>
      <w:sz w:val="21"/>
      <w:szCs w:val="24"/>
    </w:rPr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basedOn w:val="4"/>
    <w:link w:val="8"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4"/>
    <w:link w:val="10"/>
    <w:uiPriority w:val="0"/>
    <w:rPr>
      <w:kern w:val="2"/>
      <w:sz w:val="18"/>
      <w:szCs w:val="18"/>
    </w:rPr>
  </w:style>
  <w:style w:type="paragraph" w:customStyle="1" w:styleId="12">
    <w:name w:val="批注主题1"/>
    <w:basedOn w:val="6"/>
    <w:link w:val="13"/>
    <w:qFormat/>
    <w:uiPriority w:val="0"/>
    <w:rPr>
      <w:b/>
      <w:bCs/>
    </w:rPr>
  </w:style>
  <w:style w:type="character" w:customStyle="1" w:styleId="13">
    <w:name w:val="批注主题 字符"/>
    <w:basedOn w:val="7"/>
    <w:link w:val="12"/>
    <w:uiPriority w:val="0"/>
    <w:rPr>
      <w:b/>
      <w:bCs/>
      <w:kern w:val="2"/>
      <w:sz w:val="21"/>
      <w:szCs w:val="24"/>
    </w:rPr>
  </w:style>
  <w:style w:type="table" w:customStyle="1" w:styleId="14">
    <w:name w:val="网格型1"/>
    <w:basedOn w:val="5"/>
    <w:qFormat/>
    <w:uiPriority w:val="0"/>
    <w:pPr>
      <w:widowControl w:val="0"/>
      <w:jc w:val="both"/>
    </w:pPr>
  </w:style>
  <w:style w:type="character" w:customStyle="1" w:styleId="15">
    <w:name w:val="批注引用1"/>
    <w:basedOn w:val="4"/>
    <w:link w:val="1"/>
    <w:uiPriority w:val="0"/>
    <w:rPr>
      <w:sz w:val="21"/>
      <w:szCs w:val="21"/>
    </w:rPr>
  </w:style>
  <w:style w:type="character" w:customStyle="1" w:styleId="1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2023-11-29T08:31:00Z</dcterms:created>
  <dc:creator>海垦林产寇万鑫</dc:creator>
  <cp:lastModifiedBy>admin</cp:lastModifiedBy>
  <dcterms:modified xsi:type="dcterms:W3CDTF">2023-12-26T11:33:31Z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615089885DD7E2C9D5B78A650F960688_43</vt:lpwstr>
  </property>
</Properties>
</file>