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5" w:line="219" w:lineRule="auto"/>
        <w:jc w:val="center"/>
        <w:rPr>
          <w:rFonts w:ascii="宋体" w:hAnsi="宋体" w:eastAsia="宋体" w:cs="宋体"/>
          <w:sz w:val="43"/>
          <w:szCs w:val="43"/>
        </w:rPr>
      </w:pPr>
      <w:r>
        <w:rPr>
          <w:rFonts w:ascii="宋体" w:hAnsi="宋体" w:eastAsia="宋体" w:cs="宋体"/>
          <w:b/>
          <w:bCs/>
          <w:spacing w:val="-4"/>
          <w:sz w:val="43"/>
          <w:szCs w:val="43"/>
        </w:rPr>
        <w:t>橡胶原木</w:t>
      </w:r>
      <w:r>
        <w:rPr>
          <w:rFonts w:hint="eastAsia" w:ascii="宋体" w:hAnsi="宋体" w:eastAsia="宋体" w:cs="宋体"/>
          <w:b/>
          <w:bCs/>
          <w:spacing w:val="-4"/>
          <w:sz w:val="43"/>
          <w:szCs w:val="43"/>
          <w:lang w:val="en-US" w:eastAsia="zh-CN"/>
        </w:rPr>
        <w:t>供应</w:t>
      </w:r>
      <w:r>
        <w:rPr>
          <w:rFonts w:ascii="宋体" w:hAnsi="宋体" w:eastAsia="宋体" w:cs="宋体"/>
          <w:b/>
          <w:bCs/>
          <w:spacing w:val="-4"/>
          <w:sz w:val="43"/>
          <w:szCs w:val="43"/>
        </w:rPr>
        <w:t>协议</w:t>
      </w:r>
    </w:p>
    <w:p>
      <w:pPr>
        <w:rPr>
          <w:rFonts w:hint="eastAsia" w:ascii="仿宋" w:hAnsi="仿宋" w:eastAsia="仿宋" w:cs="仿宋"/>
          <w:spacing w:val="12"/>
          <w:sz w:val="30"/>
          <w:szCs w:val="30"/>
        </w:rPr>
      </w:pPr>
    </w:p>
    <w:p>
      <w:pPr>
        <w:rPr>
          <w:rFonts w:hint="eastAsia" w:ascii="仿宋" w:hAnsi="仿宋" w:eastAsia="仿宋" w:cs="仿宋"/>
          <w:spacing w:val="12"/>
          <w:sz w:val="30"/>
          <w:szCs w:val="30"/>
        </w:rPr>
      </w:pPr>
    </w:p>
    <w:p>
      <w:pPr>
        <w:rPr>
          <w:rFonts w:hint="eastAsia" w:ascii="仿宋" w:hAnsi="仿宋" w:eastAsia="仿宋" w:cs="仿宋"/>
          <w:spacing w:val="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 w:hAnsi="仿宋" w:eastAsia="仿宋" w:cs="仿宋"/>
          <w:spacing w:val="12"/>
          <w:sz w:val="30"/>
          <w:szCs w:val="30"/>
        </w:rPr>
      </w:pPr>
      <w:r>
        <w:rPr>
          <w:rFonts w:hint="eastAsia" w:ascii="仿宋" w:hAnsi="仿宋" w:eastAsia="仿宋" w:cs="仿宋"/>
          <w:spacing w:val="12"/>
          <w:sz w:val="30"/>
          <w:szCs w:val="30"/>
        </w:rPr>
        <w:t>甲方(供应方):</w:t>
      </w:r>
      <w:r>
        <w:rPr>
          <w:rFonts w:hint="eastAsia" w:ascii="仿宋" w:hAnsi="仿宋" w:eastAsia="仿宋" w:cs="仿宋"/>
          <w:color w:val="auto"/>
          <w:sz w:val="28"/>
          <w:szCs w:val="28"/>
          <w:lang w:val="en-US" w:eastAsia="zh-CN"/>
        </w:rPr>
        <w:t>海南天然橡胶产业集团股份有限公司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 w:hAnsi="仿宋" w:eastAsia="仿宋" w:cs="仿宋"/>
          <w:spacing w:val="12"/>
          <w:sz w:val="30"/>
          <w:szCs w:val="30"/>
          <w:lang w:eastAsia="zh-CN"/>
        </w:rPr>
      </w:pPr>
      <w:r>
        <w:rPr>
          <w:rFonts w:hint="eastAsia" w:ascii="仿宋" w:hAnsi="仿宋" w:eastAsia="仿宋" w:cs="仿宋"/>
          <w:spacing w:val="12"/>
          <w:sz w:val="30"/>
          <w:szCs w:val="30"/>
        </w:rPr>
        <w:t>乙方(采购方):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pacing w:val="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pacing w:val="12"/>
          <w:sz w:val="30"/>
          <w:szCs w:val="30"/>
        </w:rPr>
      </w:pPr>
      <w:r>
        <w:rPr>
          <w:rFonts w:hint="eastAsia" w:ascii="仿宋" w:hAnsi="仿宋" w:eastAsia="仿宋" w:cs="仿宋"/>
          <w:spacing w:val="12"/>
          <w:sz w:val="30"/>
          <w:szCs w:val="30"/>
        </w:rPr>
        <w:t>甲方供应乙方所需要的橡胶原木，为了明确各自的责任，经双方友好协商同意签订以下条款：</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rPr>
        <w:t>甲方供应数量：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pacing w:val="12"/>
          <w:sz w:val="30"/>
          <w:szCs w:val="30"/>
        </w:rPr>
      </w:pPr>
      <w:r>
        <w:rPr>
          <w:rFonts w:hint="eastAsia" w:ascii="仿宋" w:hAnsi="仿宋" w:eastAsia="仿宋" w:cs="仿宋"/>
          <w:spacing w:val="12"/>
          <w:sz w:val="30"/>
          <w:szCs w:val="30"/>
        </w:rPr>
        <w:t>供应</w:t>
      </w:r>
      <w:r>
        <w:rPr>
          <w:rFonts w:hint="eastAsia" w:ascii="仿宋" w:hAnsi="仿宋" w:eastAsia="仿宋" w:cs="仿宋"/>
          <w:spacing w:val="12"/>
          <w:sz w:val="30"/>
          <w:szCs w:val="30"/>
          <w:lang w:eastAsia="zh-CN"/>
        </w:rPr>
        <w:t>双方约定</w:t>
      </w:r>
      <w:r>
        <w:rPr>
          <w:rFonts w:hint="eastAsia" w:ascii="仿宋" w:hAnsi="仿宋" w:eastAsia="仿宋" w:cs="仿宋"/>
          <w:spacing w:val="12"/>
          <w:sz w:val="30"/>
          <w:szCs w:val="30"/>
          <w:u w:val="single"/>
          <w:lang w:val="en-US" w:eastAsia="zh-CN"/>
        </w:rPr>
        <w:t xml:space="preserve">       </w:t>
      </w:r>
      <w:r>
        <w:rPr>
          <w:rFonts w:hint="eastAsia" w:ascii="仿宋" w:hAnsi="仿宋" w:eastAsia="仿宋" w:cs="仿宋"/>
          <w:spacing w:val="12"/>
          <w:sz w:val="30"/>
          <w:szCs w:val="30"/>
          <w:lang w:val="en-US" w:eastAsia="zh-CN"/>
        </w:rPr>
        <w:t>工地的</w:t>
      </w:r>
      <w:r>
        <w:rPr>
          <w:rFonts w:hint="eastAsia" w:ascii="仿宋" w:hAnsi="仿宋" w:eastAsia="仿宋" w:cs="仿宋"/>
          <w:spacing w:val="12"/>
          <w:sz w:val="30"/>
          <w:szCs w:val="30"/>
        </w:rPr>
        <w:t>橡胶原木数量</w:t>
      </w:r>
      <w:r>
        <w:rPr>
          <w:rFonts w:hint="eastAsia" w:ascii="仿宋" w:hAnsi="仿宋" w:eastAsia="仿宋" w:cs="仿宋"/>
          <w:spacing w:val="12"/>
          <w:sz w:val="30"/>
          <w:szCs w:val="30"/>
          <w:lang w:eastAsia="zh-CN"/>
        </w:rPr>
        <w:t>约</w:t>
      </w:r>
      <w:r>
        <w:rPr>
          <w:rFonts w:hint="eastAsia" w:ascii="仿宋" w:hAnsi="仿宋" w:eastAsia="仿宋" w:cs="仿宋"/>
          <w:spacing w:val="12"/>
          <w:sz w:val="30"/>
          <w:szCs w:val="30"/>
          <w:u w:val="single"/>
          <w:lang w:val="en-US" w:eastAsia="zh-CN"/>
        </w:rPr>
        <w:t xml:space="preserve">   </w:t>
      </w:r>
      <w:r>
        <w:rPr>
          <w:rFonts w:hint="eastAsia" w:ascii="仿宋" w:hAnsi="仿宋" w:eastAsia="仿宋" w:cs="仿宋"/>
          <w:spacing w:val="12"/>
          <w:sz w:val="30"/>
          <w:szCs w:val="30"/>
        </w:rPr>
        <w:t>吨，实际结算数量按进厂过磅验收单据，经双方签名确认吨数为准。</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lang w:eastAsia="zh-CN"/>
        </w:rPr>
        <w:t>二</w:t>
      </w:r>
      <w:r>
        <w:rPr>
          <w:rFonts w:hint="eastAsia" w:ascii="黑体" w:hAnsi="黑体" w:eastAsia="黑体" w:cs="黑体"/>
          <w:spacing w:val="12"/>
          <w:sz w:val="30"/>
          <w:szCs w:val="30"/>
        </w:rPr>
        <w:t>、供货时间：</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pacing w:val="12"/>
          <w:sz w:val="30"/>
          <w:szCs w:val="30"/>
        </w:rPr>
      </w:pPr>
      <w:r>
        <w:rPr>
          <w:rFonts w:hint="eastAsia" w:ascii="仿宋" w:hAnsi="仿宋" w:eastAsia="仿宋" w:cs="仿宋"/>
          <w:spacing w:val="12"/>
          <w:sz w:val="30"/>
          <w:szCs w:val="30"/>
          <w:highlight w:val="none"/>
          <w:u w:val="single"/>
          <w:lang w:val="en-US" w:eastAsia="zh-CN"/>
        </w:rPr>
        <w:t xml:space="preserve">    </w:t>
      </w:r>
      <w:r>
        <w:rPr>
          <w:rFonts w:hint="eastAsia" w:ascii="仿宋" w:hAnsi="仿宋" w:eastAsia="仿宋" w:cs="仿宋"/>
          <w:spacing w:val="12"/>
          <w:sz w:val="30"/>
          <w:szCs w:val="30"/>
          <w:highlight w:val="none"/>
        </w:rPr>
        <w:t>年</w:t>
      </w:r>
      <w:r>
        <w:rPr>
          <w:rFonts w:hint="eastAsia" w:ascii="仿宋" w:hAnsi="仿宋" w:eastAsia="仿宋" w:cs="仿宋"/>
          <w:spacing w:val="12"/>
          <w:sz w:val="30"/>
          <w:szCs w:val="30"/>
          <w:highlight w:val="none"/>
          <w:u w:val="single"/>
          <w:lang w:val="en-US" w:eastAsia="zh-CN"/>
        </w:rPr>
        <w:t xml:space="preserve">   </w:t>
      </w:r>
      <w:r>
        <w:rPr>
          <w:rFonts w:hint="eastAsia" w:ascii="仿宋" w:hAnsi="仿宋" w:eastAsia="仿宋" w:cs="仿宋"/>
          <w:spacing w:val="12"/>
          <w:sz w:val="30"/>
          <w:szCs w:val="30"/>
          <w:highlight w:val="none"/>
        </w:rPr>
        <w:t>月</w:t>
      </w:r>
      <w:r>
        <w:rPr>
          <w:rFonts w:hint="eastAsia" w:ascii="仿宋" w:hAnsi="仿宋" w:eastAsia="仿宋" w:cs="仿宋"/>
          <w:spacing w:val="12"/>
          <w:sz w:val="30"/>
          <w:szCs w:val="30"/>
          <w:highlight w:val="none"/>
          <w:u w:val="single"/>
          <w:lang w:val="en-US" w:eastAsia="zh-CN"/>
        </w:rPr>
        <w:t xml:space="preserve">    </w:t>
      </w:r>
      <w:r>
        <w:rPr>
          <w:rFonts w:hint="eastAsia" w:ascii="仿宋" w:hAnsi="仿宋" w:eastAsia="仿宋" w:cs="仿宋"/>
          <w:spacing w:val="12"/>
          <w:sz w:val="30"/>
          <w:szCs w:val="30"/>
          <w:highlight w:val="none"/>
        </w:rPr>
        <w:t>日至</w:t>
      </w:r>
      <w:r>
        <w:rPr>
          <w:rFonts w:hint="eastAsia" w:ascii="仿宋" w:hAnsi="仿宋" w:eastAsia="仿宋" w:cs="仿宋"/>
          <w:spacing w:val="12"/>
          <w:sz w:val="30"/>
          <w:szCs w:val="30"/>
          <w:highlight w:val="none"/>
          <w:u w:val="single"/>
          <w:lang w:val="en-US" w:eastAsia="zh-CN"/>
        </w:rPr>
        <w:t xml:space="preserve">    </w:t>
      </w:r>
      <w:r>
        <w:rPr>
          <w:rFonts w:hint="eastAsia" w:ascii="仿宋" w:hAnsi="仿宋" w:eastAsia="仿宋" w:cs="仿宋"/>
          <w:spacing w:val="12"/>
          <w:sz w:val="30"/>
          <w:szCs w:val="30"/>
          <w:highlight w:val="none"/>
        </w:rPr>
        <w:t>年</w:t>
      </w:r>
      <w:r>
        <w:rPr>
          <w:rFonts w:hint="eastAsia" w:ascii="仿宋" w:hAnsi="仿宋" w:eastAsia="仿宋" w:cs="仿宋"/>
          <w:spacing w:val="12"/>
          <w:sz w:val="30"/>
          <w:szCs w:val="30"/>
          <w:highlight w:val="none"/>
          <w:u w:val="single"/>
          <w:lang w:val="en-US" w:eastAsia="zh-CN"/>
        </w:rPr>
        <w:t xml:space="preserve">   </w:t>
      </w:r>
      <w:r>
        <w:rPr>
          <w:rFonts w:hint="eastAsia" w:ascii="仿宋" w:hAnsi="仿宋" w:eastAsia="仿宋" w:cs="仿宋"/>
          <w:spacing w:val="12"/>
          <w:sz w:val="30"/>
          <w:szCs w:val="30"/>
          <w:highlight w:val="none"/>
        </w:rPr>
        <w:t>月</w:t>
      </w:r>
      <w:r>
        <w:rPr>
          <w:rFonts w:hint="eastAsia" w:ascii="仿宋" w:hAnsi="仿宋" w:eastAsia="仿宋" w:cs="仿宋"/>
          <w:spacing w:val="12"/>
          <w:sz w:val="30"/>
          <w:szCs w:val="30"/>
          <w:highlight w:val="none"/>
          <w:u w:val="single"/>
          <w:lang w:val="en-US" w:eastAsia="zh-CN"/>
        </w:rPr>
        <w:t xml:space="preserve">   </w:t>
      </w:r>
      <w:r>
        <w:rPr>
          <w:rFonts w:hint="eastAsia" w:ascii="仿宋" w:hAnsi="仿宋" w:eastAsia="仿宋" w:cs="仿宋"/>
          <w:spacing w:val="12"/>
          <w:sz w:val="30"/>
          <w:szCs w:val="30"/>
          <w:highlight w:val="none"/>
        </w:rPr>
        <w:t>日</w:t>
      </w:r>
      <w:r>
        <w:rPr>
          <w:rFonts w:hint="eastAsia" w:ascii="仿宋" w:hAnsi="仿宋" w:eastAsia="仿宋" w:cs="仿宋"/>
          <w:spacing w:val="12"/>
          <w:sz w:val="30"/>
          <w:szCs w:val="30"/>
          <w:lang w:eastAsia="zh-CN"/>
        </w:rPr>
        <w:t>，</w:t>
      </w:r>
      <w:r>
        <w:rPr>
          <w:rFonts w:hint="eastAsia" w:ascii="仿宋" w:hAnsi="仿宋" w:eastAsia="仿宋" w:cs="仿宋"/>
          <w:spacing w:val="12"/>
          <w:sz w:val="30"/>
          <w:szCs w:val="30"/>
        </w:rPr>
        <w:t>本供货期间届满，本合同自动终止。</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default" w:ascii="仿宋" w:hAnsi="仿宋" w:eastAsia="黑体" w:cs="仿宋"/>
          <w:spacing w:val="12"/>
          <w:sz w:val="30"/>
          <w:szCs w:val="30"/>
          <w:u w:val="single"/>
          <w:lang w:val="en-US" w:eastAsia="zh-CN"/>
        </w:rPr>
      </w:pPr>
      <w:r>
        <w:rPr>
          <w:rFonts w:hint="eastAsia" w:ascii="黑体" w:hAnsi="黑体" w:eastAsia="黑体" w:cs="黑体"/>
          <w:spacing w:val="12"/>
          <w:sz w:val="30"/>
          <w:szCs w:val="30"/>
          <w:lang w:eastAsia="zh-CN"/>
        </w:rPr>
        <w:t>三</w:t>
      </w:r>
      <w:r>
        <w:rPr>
          <w:rFonts w:hint="eastAsia" w:ascii="黑体" w:hAnsi="黑体" w:eastAsia="黑体" w:cs="黑体"/>
          <w:spacing w:val="12"/>
          <w:sz w:val="30"/>
          <w:szCs w:val="30"/>
        </w:rPr>
        <w:t>、交货地点：</w:t>
      </w:r>
      <w:r>
        <w:rPr>
          <w:rFonts w:hint="eastAsia" w:ascii="仿宋" w:hAnsi="仿宋" w:eastAsia="仿宋" w:cs="仿宋"/>
          <w:spacing w:val="12"/>
          <w:sz w:val="30"/>
          <w:szCs w:val="30"/>
          <w:u w:val="single"/>
          <w:lang w:val="en-US" w:eastAsia="zh-CN"/>
        </w:rPr>
        <w:t xml:space="preserve">                    </w:t>
      </w:r>
    </w:p>
    <w:p>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rightChars="0" w:firstLine="648" w:firstLineChars="200"/>
        <w:jc w:val="both"/>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lang w:eastAsia="zh-CN"/>
        </w:rPr>
        <w:t>四、</w:t>
      </w:r>
      <w:r>
        <w:rPr>
          <w:rFonts w:hint="eastAsia" w:ascii="黑体" w:hAnsi="黑体" w:eastAsia="黑体" w:cs="黑体"/>
          <w:spacing w:val="12"/>
          <w:sz w:val="30"/>
          <w:szCs w:val="30"/>
        </w:rPr>
        <w:t>采购价格：</w:t>
      </w:r>
    </w:p>
    <w:p>
      <w:pPr>
        <w:keepNext w:val="0"/>
        <w:keepLines w:val="0"/>
        <w:pageBreakBefore w:val="0"/>
        <w:widowControl w:val="0"/>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rightChars="0" w:firstLine="648" w:firstLineChars="200"/>
        <w:jc w:val="both"/>
        <w:textAlignment w:val="baseline"/>
        <w:rPr>
          <w:rFonts w:hint="eastAsia" w:ascii="仿宋" w:hAnsi="仿宋" w:eastAsia="仿宋" w:cs="仿宋"/>
          <w:spacing w:val="12"/>
          <w:sz w:val="30"/>
          <w:szCs w:val="30"/>
        </w:rPr>
      </w:pPr>
      <w:r>
        <w:rPr>
          <w:rFonts w:hint="eastAsia" w:ascii="仿宋" w:hAnsi="仿宋" w:eastAsia="仿宋" w:cs="仿宋"/>
          <w:spacing w:val="12"/>
          <w:sz w:val="30"/>
          <w:szCs w:val="30"/>
        </w:rPr>
        <w:t>单价为人民币</w:t>
      </w:r>
      <w:r>
        <w:rPr>
          <w:rFonts w:hint="eastAsia" w:ascii="仿宋" w:hAnsi="仿宋" w:eastAsia="仿宋" w:cs="仿宋"/>
          <w:spacing w:val="12"/>
          <w:sz w:val="30"/>
          <w:szCs w:val="30"/>
          <w:u w:val="single"/>
          <w:lang w:val="en-US" w:eastAsia="zh-CN"/>
        </w:rPr>
        <w:t xml:space="preserve">    </w:t>
      </w:r>
      <w:r>
        <w:rPr>
          <w:rFonts w:hint="eastAsia" w:ascii="仿宋" w:hAnsi="仿宋" w:eastAsia="仿宋" w:cs="仿宋"/>
          <w:spacing w:val="12"/>
          <w:sz w:val="30"/>
          <w:szCs w:val="30"/>
        </w:rPr>
        <w:t>元/吨(到厂价)</w:t>
      </w:r>
      <w:r>
        <w:rPr>
          <w:rFonts w:hint="eastAsia" w:ascii="仿宋" w:hAnsi="仿宋" w:eastAsia="仿宋" w:cs="仿宋"/>
          <w:spacing w:val="12"/>
          <w:sz w:val="30"/>
          <w:szCs w:val="30"/>
          <w:lang w:eastAsia="zh-CN"/>
        </w:rPr>
        <w:t>，</w:t>
      </w:r>
      <w:r>
        <w:rPr>
          <w:rFonts w:hint="eastAsia" w:ascii="仿宋" w:hAnsi="仿宋" w:eastAsia="仿宋" w:cs="仿宋"/>
          <w:spacing w:val="12"/>
          <w:sz w:val="30"/>
          <w:szCs w:val="30"/>
          <w:lang w:val="en-US" w:eastAsia="zh-CN"/>
        </w:rPr>
        <w:t>橡胶原木按统料销售，</w:t>
      </w:r>
      <w:r>
        <w:rPr>
          <w:rFonts w:hint="eastAsia" w:ascii="仿宋" w:hAnsi="仿宋" w:eastAsia="仿宋" w:cs="仿宋"/>
          <w:spacing w:val="12"/>
          <w:sz w:val="30"/>
          <w:szCs w:val="30"/>
          <w:highlight w:val="none"/>
          <w:lang w:val="en-US" w:eastAsia="zh-CN"/>
        </w:rPr>
        <w:t>10cm</w:t>
      </w:r>
      <w:r>
        <w:rPr>
          <w:rFonts w:hint="eastAsia" w:ascii="仿宋" w:hAnsi="仿宋" w:eastAsia="仿宋" w:cs="仿宋"/>
          <w:spacing w:val="12"/>
          <w:sz w:val="30"/>
          <w:szCs w:val="30"/>
          <w:lang w:val="en-US" w:eastAsia="zh-CN"/>
        </w:rPr>
        <w:t>直径以上的原木均按一个单价计算，</w:t>
      </w:r>
      <w:r>
        <w:rPr>
          <w:rFonts w:hint="eastAsia" w:ascii="仿宋" w:hAnsi="仿宋" w:eastAsia="仿宋" w:cs="仿宋"/>
          <w:spacing w:val="12"/>
          <w:sz w:val="30"/>
          <w:szCs w:val="30"/>
        </w:rPr>
        <w:t>结算金额以实际进厂原木过磅验收吨数进行结算。</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lang w:eastAsia="zh-CN"/>
        </w:rPr>
        <w:t>五</w:t>
      </w:r>
      <w:r>
        <w:rPr>
          <w:rFonts w:hint="eastAsia" w:ascii="黑体" w:hAnsi="黑体" w:eastAsia="黑体" w:cs="黑体"/>
          <w:spacing w:val="12"/>
          <w:sz w:val="30"/>
          <w:szCs w:val="30"/>
        </w:rPr>
        <w:t>、取材标准：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pacing w:val="12"/>
          <w:sz w:val="30"/>
          <w:szCs w:val="30"/>
        </w:rPr>
      </w:pPr>
      <w:r>
        <w:rPr>
          <w:rFonts w:hint="eastAsia" w:ascii="仿宋" w:hAnsi="仿宋" w:eastAsia="仿宋" w:cs="仿宋"/>
          <w:spacing w:val="12"/>
          <w:sz w:val="30"/>
          <w:szCs w:val="30"/>
        </w:rPr>
        <w:t>原木</w:t>
      </w:r>
      <w:r>
        <w:rPr>
          <w:rFonts w:hint="eastAsia" w:ascii="仿宋" w:hAnsi="仿宋" w:eastAsia="仿宋" w:cs="仿宋"/>
          <w:spacing w:val="12"/>
          <w:sz w:val="30"/>
          <w:szCs w:val="30"/>
          <w:lang w:val="en-US" w:eastAsia="zh-CN"/>
        </w:rPr>
        <w:t>直径</w:t>
      </w:r>
      <w:r>
        <w:rPr>
          <w:rFonts w:hint="eastAsia" w:ascii="仿宋" w:hAnsi="仿宋" w:eastAsia="仿宋" w:cs="仿宋"/>
          <w:spacing w:val="12"/>
          <w:sz w:val="30"/>
          <w:szCs w:val="30"/>
          <w:highlight w:val="none"/>
        </w:rPr>
        <w:t>在</w:t>
      </w:r>
      <w:r>
        <w:rPr>
          <w:rFonts w:hint="eastAsia" w:ascii="仿宋" w:hAnsi="仿宋" w:eastAsia="仿宋" w:cs="仿宋"/>
          <w:spacing w:val="12"/>
          <w:sz w:val="30"/>
          <w:szCs w:val="30"/>
          <w:highlight w:val="none"/>
          <w:lang w:val="en-US" w:eastAsia="zh-CN"/>
        </w:rPr>
        <w:t>10</w:t>
      </w:r>
      <w:r>
        <w:rPr>
          <w:rFonts w:hint="eastAsia" w:ascii="仿宋" w:hAnsi="仿宋" w:eastAsia="仿宋" w:cs="仿宋"/>
          <w:spacing w:val="12"/>
          <w:sz w:val="30"/>
          <w:szCs w:val="30"/>
          <w:highlight w:val="none"/>
        </w:rPr>
        <w:t>cm</w:t>
      </w:r>
      <w:r>
        <w:rPr>
          <w:rFonts w:hint="eastAsia" w:ascii="仿宋" w:hAnsi="仿宋" w:eastAsia="仿宋" w:cs="仿宋"/>
          <w:spacing w:val="12"/>
          <w:sz w:val="30"/>
          <w:szCs w:val="30"/>
        </w:rPr>
        <w:t>以上</w:t>
      </w:r>
      <w:r>
        <w:rPr>
          <w:rFonts w:hint="eastAsia" w:ascii="仿宋" w:hAnsi="仿宋" w:eastAsia="仿宋" w:cs="仿宋"/>
          <w:spacing w:val="12"/>
          <w:sz w:val="30"/>
          <w:szCs w:val="30"/>
          <w:lang w:val="en-US" w:eastAsia="zh-CN"/>
        </w:rPr>
        <w:t>,</w:t>
      </w:r>
      <w:r>
        <w:rPr>
          <w:rFonts w:hint="eastAsia" w:ascii="仿宋" w:hAnsi="仿宋" w:eastAsia="仿宋" w:cs="仿宋"/>
          <w:spacing w:val="12"/>
          <w:sz w:val="30"/>
          <w:szCs w:val="30"/>
        </w:rPr>
        <w:t>保证锯木端面平整，</w:t>
      </w:r>
      <w:r>
        <w:rPr>
          <w:rFonts w:hint="eastAsia" w:ascii="仿宋" w:hAnsi="仿宋" w:eastAsia="仿宋" w:cs="仿宋"/>
          <w:spacing w:val="12"/>
          <w:sz w:val="30"/>
          <w:szCs w:val="30"/>
          <w:lang w:val="en-US" w:eastAsia="zh-CN"/>
        </w:rPr>
        <w:t>尽量避免</w:t>
      </w:r>
      <w:r>
        <w:rPr>
          <w:rFonts w:hint="eastAsia" w:ascii="仿宋" w:hAnsi="仿宋" w:eastAsia="仿宋" w:cs="仿宋"/>
          <w:spacing w:val="12"/>
          <w:sz w:val="30"/>
          <w:szCs w:val="30"/>
        </w:rPr>
        <w:t>有开裂、分叉、树节、死芯、腐朽现象，取直取材。</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rPr>
        <w:t>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spacing w:val="12"/>
          <w:sz w:val="30"/>
          <w:szCs w:val="30"/>
          <w:lang w:val="en-US" w:eastAsia="zh-CN"/>
        </w:rPr>
        <w:t>1.甲方</w:t>
      </w:r>
      <w:r>
        <w:rPr>
          <w:rFonts w:hint="eastAsia" w:ascii="仿宋" w:hAnsi="仿宋" w:eastAsia="仿宋" w:cs="仿宋"/>
          <w:spacing w:val="12"/>
          <w:sz w:val="30"/>
          <w:szCs w:val="30"/>
        </w:rPr>
        <w:t>所提供的橡胶原木要满足协议第</w:t>
      </w:r>
      <w:r>
        <w:rPr>
          <w:rFonts w:hint="eastAsia" w:ascii="仿宋" w:hAnsi="仿宋" w:eastAsia="仿宋" w:cs="仿宋"/>
          <w:spacing w:val="12"/>
          <w:sz w:val="30"/>
          <w:szCs w:val="30"/>
          <w:lang w:val="en-US" w:eastAsia="zh-CN"/>
        </w:rPr>
        <w:t>五</w:t>
      </w:r>
      <w:r>
        <w:rPr>
          <w:rFonts w:hint="eastAsia" w:ascii="仿宋" w:hAnsi="仿宋" w:eastAsia="仿宋" w:cs="仿宋"/>
          <w:spacing w:val="12"/>
          <w:sz w:val="30"/>
          <w:szCs w:val="30"/>
        </w:rPr>
        <w:t>条款约定的取材标准和要求，否则，</w:t>
      </w:r>
      <w:r>
        <w:rPr>
          <w:rFonts w:hint="eastAsia" w:ascii="仿宋" w:hAnsi="仿宋" w:eastAsia="仿宋" w:cs="仿宋"/>
          <w:spacing w:val="12"/>
          <w:sz w:val="30"/>
          <w:szCs w:val="30"/>
          <w:lang w:val="en-US" w:eastAsia="zh-CN"/>
        </w:rPr>
        <w:t>乙方有权要求甲方更换该不合格部分吨数的原木，如甲方因</w:t>
      </w:r>
      <w:bookmarkStart w:id="0" w:name="_GoBack"/>
      <w:bookmarkEnd w:id="0"/>
      <w:r>
        <w:rPr>
          <w:rFonts w:hint="eastAsia" w:ascii="仿宋" w:hAnsi="仿宋" w:eastAsia="仿宋" w:cs="仿宋"/>
          <w:spacing w:val="12"/>
          <w:sz w:val="30"/>
          <w:szCs w:val="30"/>
          <w:lang w:val="en-US" w:eastAsia="zh-CN"/>
        </w:rPr>
        <w:t>客观因素（如：原木储备不足等客观原因）无法更换，乙方则有权扣除不合格部分吨数原木，</w:t>
      </w:r>
      <w:r>
        <w:rPr>
          <w:rFonts w:hint="eastAsia" w:ascii="仿宋" w:hAnsi="仿宋" w:eastAsia="仿宋" w:cs="仿宋"/>
          <w:color w:val="auto"/>
          <w:spacing w:val="12"/>
          <w:sz w:val="30"/>
          <w:szCs w:val="30"/>
          <w:lang w:val="en-US" w:eastAsia="zh-CN"/>
        </w:rPr>
        <w:t>甲乙双方以扣除不合格吨数原木后的结果进行验收结算</w:t>
      </w:r>
      <w:r>
        <w:rPr>
          <w:rFonts w:hint="eastAsia" w:ascii="仿宋" w:hAnsi="仿宋" w:eastAsia="仿宋" w:cs="仿宋"/>
          <w:color w:val="auto"/>
          <w:spacing w:val="12"/>
          <w:sz w:val="30"/>
          <w:szCs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default" w:ascii="仿宋" w:hAnsi="仿宋" w:eastAsia="仿宋" w:cs="仿宋"/>
          <w:spacing w:val="12"/>
          <w:sz w:val="30"/>
          <w:szCs w:val="30"/>
          <w:lang w:val="en-US" w:eastAsia="zh-CN"/>
        </w:rPr>
      </w:pPr>
      <w:r>
        <w:rPr>
          <w:rFonts w:hint="eastAsia" w:ascii="仿宋" w:hAnsi="仿宋" w:eastAsia="仿宋" w:cs="仿宋"/>
          <w:spacing w:val="12"/>
          <w:sz w:val="30"/>
          <w:szCs w:val="30"/>
          <w:lang w:val="en-US" w:eastAsia="zh-CN"/>
        </w:rPr>
        <w:t>2.乙方在实际进场原木过磅时对原木数量、规格、取材标准进行确认，如有异议应当场提出。乙方在收货单据上签字确认即表明乙方对原木数量、规格、质量无异议，后续如有质量及其他问题，一切责任由乙方承担，甲方概不负责。</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黑体" w:hAnsi="黑体" w:eastAsia="黑体" w:cs="黑体"/>
          <w:lang w:val="en-US" w:eastAsia="zh-CN"/>
        </w:rPr>
      </w:pPr>
      <w:r>
        <w:rPr>
          <w:rFonts w:hint="eastAsia" w:ascii="黑体" w:hAnsi="黑体" w:eastAsia="黑体" w:cs="黑体"/>
          <w:spacing w:val="12"/>
          <w:sz w:val="30"/>
          <w:szCs w:val="30"/>
          <w:lang w:val="en-US" w:eastAsia="zh-CN"/>
        </w:rPr>
        <w:t>七、付款方式：</w:t>
      </w:r>
    </w:p>
    <w:p>
      <w:pPr>
        <w:pStyle w:val="2"/>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napToGrid w:val="0"/>
          <w:color w:val="000000"/>
          <w:spacing w:val="12"/>
          <w:kern w:val="0"/>
          <w:sz w:val="30"/>
          <w:szCs w:val="30"/>
          <w:lang w:val="en-US" w:eastAsia="zh-CN"/>
        </w:rPr>
      </w:pPr>
      <w:r>
        <w:rPr>
          <w:rFonts w:hint="eastAsia" w:ascii="仿宋" w:hAnsi="仿宋" w:eastAsia="仿宋" w:cs="仿宋"/>
          <w:snapToGrid w:val="0"/>
          <w:color w:val="000000"/>
          <w:spacing w:val="12"/>
          <w:kern w:val="0"/>
          <w:sz w:val="30"/>
          <w:szCs w:val="30"/>
          <w:lang w:val="en-US" w:eastAsia="zh-CN"/>
        </w:rPr>
        <w:t>1.按实际验收吨数结算，合同签订后，支付70%的原木款</w:t>
      </w:r>
      <w:r>
        <w:rPr>
          <w:rFonts w:hint="eastAsia" w:ascii="仿宋" w:hAnsi="仿宋" w:eastAsia="仿宋" w:cs="仿宋"/>
          <w:snapToGrid w:val="0"/>
          <w:color w:val="000000"/>
          <w:spacing w:val="12"/>
          <w:kern w:val="0"/>
          <w:sz w:val="30"/>
          <w:szCs w:val="30"/>
          <w:u w:val="single"/>
          <w:lang w:val="en-US" w:eastAsia="zh-CN"/>
        </w:rPr>
        <w:t xml:space="preserve">          元（                ）</w:t>
      </w:r>
      <w:r>
        <w:rPr>
          <w:rFonts w:hint="eastAsia" w:ascii="仿宋" w:hAnsi="仿宋" w:eastAsia="仿宋" w:cs="仿宋"/>
          <w:snapToGrid w:val="0"/>
          <w:color w:val="000000"/>
          <w:spacing w:val="12"/>
          <w:kern w:val="0"/>
          <w:sz w:val="30"/>
          <w:szCs w:val="30"/>
          <w:lang w:val="en-US" w:eastAsia="zh-CN"/>
        </w:rPr>
        <w:t>，供货时间届满之日起7日内，按双方签字确定结算吨数计算全部应付原木款，甲方开具发票后，乙方自收到甲方开具的发票后5个工作日内向甲方结清尾款，支付方式统一采取银行转账。</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pacing w:val="12"/>
          <w:sz w:val="30"/>
          <w:szCs w:val="30"/>
          <w:highlight w:val="none"/>
        </w:rPr>
      </w:pPr>
      <w:r>
        <w:rPr>
          <w:rFonts w:hint="eastAsia" w:ascii="仿宋" w:hAnsi="仿宋" w:eastAsia="仿宋" w:cs="仿宋"/>
          <w:spacing w:val="12"/>
          <w:sz w:val="30"/>
          <w:szCs w:val="30"/>
        </w:rPr>
        <w:t>银行户名：</w:t>
      </w:r>
      <w:r>
        <w:rPr>
          <w:rFonts w:hint="eastAsia" w:ascii="仿宋" w:hAnsi="仿宋" w:eastAsia="仿宋" w:cs="仿宋"/>
          <w:spacing w:val="12"/>
          <w:sz w:val="30"/>
          <w:szCs w:val="30"/>
          <w:highlight w:val="none"/>
        </w:rPr>
        <w:t>海南天然橡胶产业集团股份有限公司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pacing w:val="12"/>
          <w:sz w:val="30"/>
          <w:szCs w:val="30"/>
          <w:highlight w:val="none"/>
          <w:lang w:eastAsia="zh-CN"/>
        </w:rPr>
      </w:pPr>
      <w:r>
        <w:rPr>
          <w:rFonts w:hint="eastAsia" w:ascii="仿宋" w:hAnsi="仿宋" w:eastAsia="仿宋" w:cs="仿宋"/>
          <w:spacing w:val="12"/>
          <w:sz w:val="30"/>
          <w:szCs w:val="30"/>
          <w:highlight w:val="none"/>
        </w:rPr>
        <w:t>开户行：</w:t>
      </w:r>
      <w:r>
        <w:rPr>
          <w:rFonts w:hint="eastAsia" w:ascii="仿宋" w:hAnsi="仿宋" w:eastAsia="仿宋" w:cs="仿宋"/>
          <w:spacing w:val="12"/>
          <w:sz w:val="30"/>
          <w:szCs w:val="30"/>
          <w:highlight w:val="none"/>
          <w:lang w:eastAsia="zh-CN"/>
        </w:rPr>
        <w:t>农行海口垦区支行</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color w:val="auto"/>
          <w:spacing w:val="12"/>
          <w:sz w:val="30"/>
          <w:szCs w:val="30"/>
        </w:rPr>
      </w:pPr>
      <w:r>
        <w:rPr>
          <w:rFonts w:hint="eastAsia" w:ascii="仿宋" w:hAnsi="仿宋" w:eastAsia="仿宋" w:cs="仿宋"/>
          <w:spacing w:val="12"/>
          <w:sz w:val="30"/>
          <w:szCs w:val="30"/>
          <w:highlight w:val="none"/>
        </w:rPr>
        <w:t>收款账号：</w:t>
      </w:r>
      <w:r>
        <w:rPr>
          <w:rFonts w:hint="eastAsia" w:ascii="仿宋" w:hAnsi="仿宋" w:eastAsia="仿宋" w:cs="仿宋"/>
          <w:spacing w:val="12"/>
          <w:sz w:val="30"/>
          <w:szCs w:val="30"/>
          <w:highlight w:val="none"/>
          <w:lang w:val="en-US" w:eastAsia="zh-CN"/>
        </w:rPr>
        <w:t>2116 3001 0400 0571 3</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color w:val="auto"/>
          <w:spacing w:val="12"/>
          <w:sz w:val="30"/>
          <w:szCs w:val="30"/>
          <w:lang w:eastAsia="zh-CN"/>
        </w:rPr>
      </w:pPr>
      <w:r>
        <w:rPr>
          <w:rFonts w:hint="eastAsia" w:ascii="仿宋" w:hAnsi="仿宋" w:eastAsia="仿宋" w:cs="仿宋"/>
          <w:color w:val="auto"/>
          <w:spacing w:val="12"/>
          <w:sz w:val="30"/>
          <w:szCs w:val="30"/>
        </w:rPr>
        <w:t>2.</w:t>
      </w:r>
      <w:r>
        <w:rPr>
          <w:rFonts w:hint="eastAsia" w:ascii="仿宋" w:hAnsi="仿宋" w:eastAsia="仿宋" w:cs="仿宋"/>
          <w:color w:val="auto"/>
          <w:spacing w:val="12"/>
          <w:sz w:val="30"/>
          <w:szCs w:val="30"/>
          <w:lang w:val="en-US" w:eastAsia="zh-CN"/>
        </w:rPr>
        <w:t>甲方</w:t>
      </w:r>
      <w:r>
        <w:rPr>
          <w:rFonts w:hint="eastAsia" w:ascii="仿宋" w:hAnsi="仿宋" w:eastAsia="仿宋" w:cs="仿宋"/>
          <w:color w:val="auto"/>
          <w:spacing w:val="12"/>
          <w:sz w:val="30"/>
          <w:szCs w:val="30"/>
        </w:rPr>
        <w:t>负责办理开具增值税发票</w:t>
      </w:r>
      <w:r>
        <w:rPr>
          <w:rFonts w:hint="eastAsia" w:ascii="仿宋" w:hAnsi="仿宋" w:eastAsia="仿宋" w:cs="仿宋"/>
          <w:color w:val="auto"/>
          <w:spacing w:val="12"/>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pacing w:val="12"/>
          <w:sz w:val="30"/>
          <w:szCs w:val="30"/>
        </w:rPr>
      </w:pPr>
      <w:r>
        <w:rPr>
          <w:rFonts w:hint="eastAsia" w:ascii="仿宋" w:hAnsi="仿宋" w:eastAsia="仿宋" w:cs="仿宋"/>
          <w:spacing w:val="12"/>
          <w:sz w:val="30"/>
          <w:szCs w:val="30"/>
        </w:rPr>
        <w:t>3.</w:t>
      </w:r>
      <w:r>
        <w:rPr>
          <w:rFonts w:hint="eastAsia" w:ascii="仿宋" w:hAnsi="仿宋" w:eastAsia="仿宋" w:cs="仿宋"/>
          <w:spacing w:val="12"/>
          <w:sz w:val="30"/>
          <w:szCs w:val="30"/>
          <w:lang w:val="en-US" w:eastAsia="zh-CN"/>
        </w:rPr>
        <w:t>甲方</w:t>
      </w:r>
      <w:r>
        <w:rPr>
          <w:rFonts w:hint="eastAsia" w:ascii="仿宋" w:hAnsi="仿宋" w:eastAsia="仿宋" w:cs="仿宋"/>
          <w:spacing w:val="12"/>
          <w:sz w:val="30"/>
          <w:szCs w:val="30"/>
        </w:rPr>
        <w:t>承诺所出售的橡胶原木有合法采伐手续，保证无任何权属争议和经济纠纷，否则由</w:t>
      </w:r>
      <w:r>
        <w:rPr>
          <w:rFonts w:hint="eastAsia" w:ascii="仿宋" w:hAnsi="仿宋" w:eastAsia="仿宋" w:cs="仿宋"/>
          <w:spacing w:val="12"/>
          <w:sz w:val="30"/>
          <w:szCs w:val="30"/>
          <w:lang w:val="en-US" w:eastAsia="zh-CN"/>
        </w:rPr>
        <w:t>甲方</w:t>
      </w:r>
      <w:r>
        <w:rPr>
          <w:rFonts w:hint="eastAsia" w:ascii="仿宋" w:hAnsi="仿宋" w:eastAsia="仿宋" w:cs="仿宋"/>
          <w:spacing w:val="12"/>
          <w:sz w:val="30"/>
          <w:szCs w:val="30"/>
        </w:rPr>
        <w:t>承担</w:t>
      </w:r>
      <w:r>
        <w:rPr>
          <w:rFonts w:hint="eastAsia" w:ascii="仿宋" w:hAnsi="仿宋" w:eastAsia="仿宋" w:cs="仿宋"/>
          <w:spacing w:val="12"/>
          <w:sz w:val="30"/>
          <w:szCs w:val="30"/>
          <w:lang w:val="en-US" w:eastAsia="zh-CN"/>
        </w:rPr>
        <w:t>乙方</w:t>
      </w:r>
      <w:r>
        <w:rPr>
          <w:rFonts w:hint="eastAsia" w:ascii="仿宋" w:hAnsi="仿宋" w:eastAsia="仿宋" w:cs="仿宋"/>
          <w:spacing w:val="12"/>
          <w:sz w:val="30"/>
          <w:szCs w:val="30"/>
        </w:rPr>
        <w:t>所有损失及一切法律责任。</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lang w:val="en-US" w:eastAsia="zh-CN"/>
        </w:rPr>
        <w:t>八</w:t>
      </w:r>
      <w:r>
        <w:rPr>
          <w:rFonts w:hint="eastAsia" w:ascii="黑体" w:hAnsi="黑体" w:eastAsia="黑体" w:cs="黑体"/>
          <w:spacing w:val="12"/>
          <w:sz w:val="30"/>
          <w:szCs w:val="30"/>
        </w:rPr>
        <w:t>、甲乙方的权利与义务：</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1、甲方负责提供符合本协议约定取材标准的货物。</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ascii="仿宋" w:hAnsi="仿宋" w:eastAsia="仿宋" w:cs="仿宋"/>
          <w:spacing w:val="12"/>
          <w:sz w:val="30"/>
          <w:szCs w:val="30"/>
        </w:rPr>
        <w:t>2</w:t>
      </w:r>
      <w:r>
        <w:rPr>
          <w:rFonts w:hint="eastAsia" w:ascii="仿宋" w:hAnsi="仿宋" w:eastAsia="仿宋" w:cs="仿宋"/>
          <w:spacing w:val="12"/>
          <w:sz w:val="30"/>
          <w:szCs w:val="30"/>
        </w:rPr>
        <w:t>、甲方负责橡胶原木的采伐运输费用。</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3、乙方应按时依约付款。</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仿宋" w:hAnsi="仿宋" w:eastAsia="仿宋" w:cs="仿宋"/>
          <w:spacing w:val="12"/>
          <w:sz w:val="30"/>
          <w:szCs w:val="30"/>
        </w:rPr>
      </w:pPr>
      <w:r>
        <w:rPr>
          <w:rFonts w:hint="eastAsia" w:ascii="仿宋" w:hAnsi="仿宋" w:eastAsia="仿宋" w:cs="仿宋"/>
          <w:spacing w:val="12"/>
          <w:sz w:val="30"/>
          <w:szCs w:val="30"/>
        </w:rPr>
        <w:t>4、乙方应依约对甲方提供的原木履行验收及收货义务。</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lang w:val="en-US" w:eastAsia="zh-CN"/>
        </w:rPr>
        <w:t>九</w:t>
      </w:r>
      <w:r>
        <w:rPr>
          <w:rFonts w:hint="eastAsia" w:ascii="黑体" w:hAnsi="黑体" w:eastAsia="黑体" w:cs="黑体"/>
          <w:spacing w:val="12"/>
          <w:sz w:val="30"/>
          <w:szCs w:val="30"/>
        </w:rPr>
        <w:t>、违约责任：</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1、任意一方不得无故终止本协议，如因一方无故终止协议造成另一方经济损失的，违约方应向对方支付违约金【</w:t>
      </w:r>
      <w:r>
        <w:rPr>
          <w:rFonts w:hint="eastAsia" w:ascii="仿宋" w:hAnsi="仿宋" w:eastAsia="仿宋" w:cs="仿宋"/>
          <w:spacing w:val="12"/>
          <w:sz w:val="30"/>
          <w:szCs w:val="30"/>
          <w:lang w:val="en-US" w:eastAsia="zh-CN"/>
        </w:rPr>
        <w:t>50000</w:t>
      </w:r>
      <w:r>
        <w:rPr>
          <w:rFonts w:hint="eastAsia" w:ascii="仿宋" w:hAnsi="仿宋" w:eastAsia="仿宋" w:cs="仿宋"/>
          <w:spacing w:val="12"/>
          <w:sz w:val="30"/>
          <w:szCs w:val="30"/>
        </w:rPr>
        <w:t>】元；</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2、乙方应当依约支付款项，如未能依约按时支付款项，以未付款数额为基数按日万分之五向甲方支付违约金；</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3、乙方未依约按时收货的，自甲方将原木送至交货地点之日起</w:t>
      </w:r>
      <w:r>
        <w:rPr>
          <w:rFonts w:ascii="仿宋" w:hAnsi="仿宋" w:eastAsia="仿宋" w:cs="仿宋"/>
          <w:spacing w:val="12"/>
          <w:sz w:val="30"/>
          <w:szCs w:val="30"/>
        </w:rPr>
        <w:t>7</w:t>
      </w:r>
      <w:r>
        <w:rPr>
          <w:rFonts w:hint="eastAsia" w:ascii="仿宋" w:hAnsi="仿宋" w:eastAsia="仿宋" w:cs="仿宋"/>
          <w:spacing w:val="12"/>
          <w:sz w:val="30"/>
          <w:szCs w:val="30"/>
        </w:rPr>
        <w:t>日内仍未依约收货的，则甲方有权对该部分的原木进行自行处理，甲方不构成违约亦不承担任何责任。</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4、甲方未依约提供符合取材标准的原木，需应乙方的要求进行更换。</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lang w:val="en-US" w:eastAsia="zh-CN"/>
        </w:rPr>
        <w:t>十</w:t>
      </w:r>
      <w:r>
        <w:rPr>
          <w:rFonts w:hint="eastAsia" w:ascii="黑体" w:hAnsi="黑体" w:eastAsia="黑体" w:cs="黑体"/>
          <w:spacing w:val="12"/>
          <w:sz w:val="30"/>
          <w:szCs w:val="30"/>
        </w:rPr>
        <w:t>、不可抗力因素：</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在合同履行过程中，所采购货物因不可抗力（如地震、火灾或因政府行为等）毁损、灭失的，甲方应及时通知乙方，并在发生不可抗力事件后</w:t>
      </w:r>
      <w:r>
        <w:rPr>
          <w:rFonts w:ascii="仿宋" w:hAnsi="仿宋" w:eastAsia="仿宋" w:cs="仿宋"/>
          <w:spacing w:val="12"/>
          <w:sz w:val="30"/>
          <w:szCs w:val="30"/>
        </w:rPr>
        <w:t>10</w:t>
      </w:r>
      <w:r>
        <w:rPr>
          <w:rFonts w:hint="eastAsia" w:ascii="仿宋" w:hAnsi="仿宋" w:eastAsia="仿宋" w:cs="仿宋"/>
          <w:spacing w:val="12"/>
          <w:sz w:val="30"/>
          <w:szCs w:val="30"/>
        </w:rPr>
        <w:t>天内提供有关书面证明，双方可根据实际情况决定是否继续履行合同。因不可抗力变更或解除合同，双方互不承担违约责任。</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hint="eastAsia" w:ascii="黑体" w:hAnsi="黑体" w:eastAsia="黑体" w:cs="黑体"/>
          <w:spacing w:val="12"/>
          <w:sz w:val="30"/>
          <w:szCs w:val="30"/>
        </w:rPr>
      </w:pPr>
      <w:r>
        <w:rPr>
          <w:rFonts w:hint="eastAsia" w:ascii="黑体" w:hAnsi="黑体" w:eastAsia="黑体" w:cs="黑体"/>
          <w:spacing w:val="12"/>
          <w:sz w:val="30"/>
          <w:szCs w:val="30"/>
        </w:rPr>
        <w:t>十</w:t>
      </w:r>
      <w:r>
        <w:rPr>
          <w:rFonts w:hint="eastAsia" w:ascii="黑体" w:hAnsi="黑体" w:eastAsia="黑体" w:cs="黑体"/>
          <w:spacing w:val="12"/>
          <w:sz w:val="30"/>
          <w:szCs w:val="30"/>
          <w:lang w:val="en-US" w:eastAsia="zh-CN"/>
        </w:rPr>
        <w:t>一</w:t>
      </w:r>
      <w:r>
        <w:rPr>
          <w:rFonts w:hint="eastAsia" w:ascii="黑体" w:hAnsi="黑体" w:eastAsia="黑体" w:cs="黑体"/>
          <w:spacing w:val="12"/>
          <w:sz w:val="30"/>
          <w:szCs w:val="30"/>
        </w:rPr>
        <w:t>、其他：</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1、双方一致确认本合同（落款处）载明的地址和联系人为双方认可的为履行本合同的通知送达地址和收件人，未经书面通知变更，任何一方按该地址和该人向另一方发送任何书面通知满</w:t>
      </w:r>
      <w:r>
        <w:rPr>
          <w:rFonts w:ascii="仿宋" w:hAnsi="仿宋" w:eastAsia="仿宋" w:cs="仿宋"/>
          <w:spacing w:val="12"/>
          <w:sz w:val="30"/>
          <w:szCs w:val="30"/>
        </w:rPr>
        <w:t>3</w:t>
      </w:r>
      <w:r>
        <w:rPr>
          <w:rFonts w:hint="eastAsia" w:ascii="仿宋" w:hAnsi="仿宋" w:eastAsia="仿宋" w:cs="仿宋"/>
          <w:spacing w:val="12"/>
          <w:sz w:val="30"/>
          <w:szCs w:val="30"/>
        </w:rPr>
        <w:t>个工作日（自通知发出之日起算）即视为送达；该送达约定适用于因本合同产生争议时的人民法院诉讼送达。</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2、凡因本协议引起的或与本协议有关的任何争议，由双方友好协商解决。</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协商不成时，双方均有权向甲方所在地有管辖权的人民法院提起诉讼。诉讼费</w:t>
      </w:r>
      <w:r>
        <w:rPr>
          <w:rFonts w:hint="eastAsia" w:ascii="仿宋" w:hAnsi="仿宋" w:eastAsia="仿宋" w:cs="仿宋"/>
          <w:spacing w:val="12"/>
          <w:sz w:val="30"/>
          <w:szCs w:val="30"/>
          <w:lang w:eastAsia="zh-CN"/>
        </w:rPr>
        <w:t>、</w:t>
      </w:r>
      <w:r>
        <w:rPr>
          <w:rFonts w:hint="eastAsia" w:ascii="仿宋" w:hAnsi="仿宋" w:eastAsia="仿宋" w:cs="仿宋"/>
          <w:spacing w:val="12"/>
          <w:sz w:val="30"/>
          <w:szCs w:val="30"/>
          <w:lang w:val="en-US" w:eastAsia="zh-CN"/>
        </w:rPr>
        <w:t>保全费</w:t>
      </w:r>
      <w:r>
        <w:rPr>
          <w:rFonts w:hint="eastAsia" w:ascii="仿宋" w:hAnsi="仿宋" w:eastAsia="仿宋" w:cs="仿宋"/>
          <w:spacing w:val="12"/>
          <w:sz w:val="30"/>
          <w:szCs w:val="30"/>
        </w:rPr>
        <w:t>、</w:t>
      </w:r>
      <w:r>
        <w:rPr>
          <w:rFonts w:hint="eastAsia" w:ascii="仿宋" w:hAnsi="仿宋" w:eastAsia="仿宋" w:cs="仿宋"/>
          <w:spacing w:val="12"/>
          <w:sz w:val="30"/>
          <w:szCs w:val="30"/>
          <w:lang w:val="en-US" w:eastAsia="zh-CN"/>
        </w:rPr>
        <w:t>公告费、</w:t>
      </w:r>
      <w:r>
        <w:rPr>
          <w:rFonts w:hint="eastAsia" w:ascii="仿宋" w:hAnsi="仿宋" w:eastAsia="仿宋" w:cs="仿宋"/>
          <w:spacing w:val="12"/>
          <w:sz w:val="30"/>
          <w:szCs w:val="30"/>
        </w:rPr>
        <w:t>差旅费、律师服务费</w:t>
      </w:r>
      <w:r>
        <w:rPr>
          <w:rFonts w:hint="eastAsia" w:ascii="仿宋" w:hAnsi="仿宋" w:eastAsia="仿宋" w:cs="仿宋"/>
          <w:spacing w:val="12"/>
          <w:sz w:val="30"/>
          <w:szCs w:val="30"/>
          <w:lang w:val="en-US" w:eastAsia="zh-CN"/>
        </w:rPr>
        <w:t>等一切维权费用</w:t>
      </w:r>
      <w:r>
        <w:rPr>
          <w:rFonts w:hint="eastAsia" w:ascii="仿宋" w:hAnsi="仿宋" w:eastAsia="仿宋" w:cs="仿宋"/>
          <w:spacing w:val="12"/>
          <w:sz w:val="30"/>
          <w:szCs w:val="30"/>
        </w:rPr>
        <w:t>由败诉方承担。</w:t>
      </w:r>
    </w:p>
    <w:p>
      <w:pPr>
        <w:keepNext w:val="0"/>
        <w:keepLines w:val="0"/>
        <w:pageBreakBefore w:val="0"/>
        <w:kinsoku w:val="0"/>
        <w:wordWrap/>
        <w:overflowPunct/>
        <w:topLinePunct w:val="0"/>
        <w:autoSpaceDE w:val="0"/>
        <w:autoSpaceDN w:val="0"/>
        <w:bidi w:val="0"/>
        <w:adjustRightInd w:val="0"/>
        <w:snapToGrid w:val="0"/>
        <w:spacing w:line="400" w:lineRule="exact"/>
        <w:ind w:firstLine="648" w:firstLineChars="200"/>
        <w:jc w:val="both"/>
        <w:textAlignment w:val="baseline"/>
        <w:rPr>
          <w:rFonts w:ascii="仿宋" w:hAnsi="仿宋" w:eastAsia="仿宋" w:cs="仿宋"/>
          <w:spacing w:val="12"/>
          <w:sz w:val="30"/>
          <w:szCs w:val="30"/>
        </w:rPr>
      </w:pPr>
      <w:r>
        <w:rPr>
          <w:rFonts w:hint="eastAsia" w:ascii="仿宋" w:hAnsi="仿宋" w:eastAsia="仿宋" w:cs="仿宋"/>
          <w:spacing w:val="12"/>
          <w:sz w:val="30"/>
          <w:szCs w:val="30"/>
        </w:rPr>
        <w:t>3、本协议经甲乙双方签字并盖章之日生效。本协议一式肆份，甲方执叁份，乙方执壹份，具有同等法律效力。</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仿宋" w:hAnsi="仿宋" w:eastAsia="仿宋" w:cs="仿宋"/>
          <w:spacing w:val="12"/>
          <w:sz w:val="30"/>
          <w:szCs w:val="30"/>
          <w:lang w:val="en-US" w:eastAsia="zh-CN"/>
        </w:rPr>
      </w:pPr>
      <w:r>
        <w:rPr>
          <w:rFonts w:hint="eastAsia" w:ascii="仿宋" w:hAnsi="仿宋" w:eastAsia="仿宋" w:cs="仿宋"/>
          <w:spacing w:val="12"/>
          <w:sz w:val="30"/>
          <w:szCs w:val="30"/>
        </w:rPr>
        <w:t>甲方：</w:t>
      </w:r>
      <w:r>
        <w:rPr>
          <w:rFonts w:hint="eastAsia" w:ascii="仿宋" w:hAnsi="仿宋" w:eastAsia="仿宋" w:cs="仿宋"/>
          <w:color w:val="auto"/>
          <w:sz w:val="28"/>
          <w:szCs w:val="28"/>
          <w:lang w:val="en-US" w:eastAsia="zh-CN"/>
        </w:rPr>
        <w:t>海南天然橡胶产业集团股份有限公司</w:t>
      </w:r>
      <w:r>
        <w:rPr>
          <w:rFonts w:hint="eastAsia" w:ascii="仿宋" w:hAnsi="仿宋" w:eastAsia="仿宋" w:cs="仿宋"/>
          <w:spacing w:val="12"/>
          <w:sz w:val="30"/>
          <w:szCs w:val="30"/>
          <w:highlight w:val="none"/>
          <w:lang w:val="en-US" w:eastAsia="zh-CN"/>
        </w:rPr>
        <w:t xml:space="preserve">  </w:t>
      </w:r>
      <w:r>
        <w:rPr>
          <w:rFonts w:hint="eastAsia" w:ascii="仿宋" w:hAnsi="仿宋" w:eastAsia="仿宋" w:cs="仿宋"/>
          <w:spacing w:val="12"/>
          <w:sz w:val="30"/>
          <w:szCs w:val="30"/>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lang w:val="en-US" w:eastAsia="zh-CN"/>
        </w:rPr>
      </w:pPr>
      <w:r>
        <w:rPr>
          <w:rFonts w:hint="eastAsia" w:ascii="仿宋" w:hAnsi="仿宋" w:eastAsia="仿宋" w:cs="仿宋"/>
          <w:spacing w:val="12"/>
          <w:sz w:val="30"/>
          <w:szCs w:val="30"/>
        </w:rPr>
        <w:t>法定代表或授权代表：(签字)</w:t>
      </w:r>
      <w:r>
        <w:rPr>
          <w:rFonts w:hint="eastAsia" w:ascii="仿宋" w:hAnsi="仿宋" w:eastAsia="仿宋" w:cs="仿宋"/>
          <w:spacing w:val="12"/>
          <w:sz w:val="30"/>
          <w:szCs w:val="30"/>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lang w:val="en-US" w:eastAsia="zh-CN"/>
        </w:rPr>
      </w:pPr>
      <w:r>
        <w:rPr>
          <w:rFonts w:hint="eastAsia" w:ascii="仿宋" w:hAnsi="仿宋" w:eastAsia="仿宋" w:cs="仿宋"/>
          <w:spacing w:val="12"/>
          <w:sz w:val="30"/>
          <w:szCs w:val="30"/>
        </w:rPr>
        <w:t>时间：</w:t>
      </w:r>
      <w:r>
        <w:rPr>
          <w:rFonts w:hint="eastAsia" w:ascii="仿宋" w:hAnsi="仿宋" w:eastAsia="仿宋" w:cs="仿宋"/>
          <w:spacing w:val="12"/>
          <w:sz w:val="30"/>
          <w:szCs w:val="30"/>
          <w:lang w:val="en-US" w:eastAsia="zh-CN"/>
        </w:rPr>
        <w:t xml:space="preserve">    </w:t>
      </w:r>
      <w:r>
        <w:rPr>
          <w:rFonts w:hint="eastAsia" w:ascii="仿宋" w:hAnsi="仿宋" w:eastAsia="仿宋" w:cs="仿宋"/>
          <w:spacing w:val="12"/>
          <w:sz w:val="30"/>
          <w:szCs w:val="30"/>
        </w:rPr>
        <w:t xml:space="preserve">年  </w:t>
      </w:r>
      <w:r>
        <w:rPr>
          <w:rFonts w:hint="eastAsia" w:ascii="仿宋" w:hAnsi="仿宋" w:eastAsia="仿宋" w:cs="仿宋"/>
          <w:spacing w:val="12"/>
          <w:sz w:val="30"/>
          <w:szCs w:val="30"/>
          <w:lang w:val="en-US" w:eastAsia="zh-CN"/>
        </w:rPr>
        <w:t xml:space="preserve">  </w:t>
      </w:r>
      <w:r>
        <w:rPr>
          <w:rFonts w:hint="eastAsia" w:ascii="仿宋" w:hAnsi="仿宋" w:eastAsia="仿宋" w:cs="仿宋"/>
          <w:spacing w:val="12"/>
          <w:sz w:val="30"/>
          <w:szCs w:val="30"/>
        </w:rPr>
        <w:t xml:space="preserve">月  </w:t>
      </w:r>
      <w:r>
        <w:rPr>
          <w:rFonts w:hint="eastAsia" w:ascii="仿宋" w:hAnsi="仿宋" w:eastAsia="仿宋" w:cs="仿宋"/>
          <w:spacing w:val="12"/>
          <w:sz w:val="30"/>
          <w:szCs w:val="30"/>
          <w:lang w:val="en-US" w:eastAsia="zh-CN"/>
        </w:rPr>
        <w:t xml:space="preserve">  日             </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lang w:val="en-US" w:eastAsia="zh-CN"/>
        </w:rPr>
      </w:pPr>
      <w:r>
        <w:rPr>
          <w:rFonts w:hint="eastAsia" w:ascii="仿宋" w:hAnsi="仿宋" w:eastAsia="仿宋" w:cs="仿宋"/>
          <w:spacing w:val="12"/>
          <w:sz w:val="30"/>
          <w:szCs w:val="30"/>
        </w:rPr>
        <w:t>联系人：</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lang w:val="en-US" w:eastAsia="zh-CN"/>
        </w:rPr>
      </w:pPr>
      <w:r>
        <w:rPr>
          <w:rFonts w:hint="eastAsia" w:ascii="仿宋" w:hAnsi="仿宋" w:eastAsia="仿宋" w:cs="仿宋"/>
          <w:spacing w:val="12"/>
          <w:sz w:val="30"/>
          <w:szCs w:val="30"/>
        </w:rPr>
        <w:t>联系方式：</w:t>
      </w:r>
    </w:p>
    <w:p>
      <w:pPr>
        <w:keepNext w:val="0"/>
        <w:keepLines w:val="0"/>
        <w:pageBreakBefore w:val="0"/>
        <w:kinsoku w:val="0"/>
        <w:wordWrap/>
        <w:overflowPunct/>
        <w:topLinePunct w:val="0"/>
        <w:autoSpaceDE w:val="0"/>
        <w:autoSpaceDN w:val="0"/>
        <w:bidi w:val="0"/>
        <w:adjustRightInd w:val="0"/>
        <w:snapToGrid w:val="0"/>
        <w:spacing w:line="400" w:lineRule="exact"/>
        <w:textAlignment w:val="baseline"/>
        <w:rPr>
          <w:rFonts w:ascii="仿宋" w:hAnsi="仿宋" w:eastAsia="仿宋" w:cs="仿宋"/>
          <w:spacing w:val="12"/>
          <w:sz w:val="30"/>
          <w:szCs w:val="30"/>
        </w:rPr>
      </w:pPr>
      <w:r>
        <w:rPr>
          <w:rFonts w:hint="eastAsia" w:ascii="仿宋" w:hAnsi="仿宋" w:eastAsia="仿宋" w:cs="仿宋"/>
          <w:spacing w:val="12"/>
          <w:sz w:val="30"/>
          <w:szCs w:val="30"/>
        </w:rPr>
        <w:t>通讯地址：</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lang w:val="en-US" w:eastAsia="zh-CN"/>
        </w:rPr>
      </w:pPr>
      <w:r>
        <w:rPr>
          <w:rFonts w:hint="eastAsia" w:ascii="仿宋" w:hAnsi="仿宋" w:eastAsia="仿宋" w:cs="仿宋"/>
          <w:spacing w:val="12"/>
          <w:sz w:val="30"/>
          <w:szCs w:val="30"/>
          <w:lang w:val="en-US" w:eastAsia="zh-CN"/>
        </w:rPr>
        <w:t>乙方：</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lang w:val="en-US" w:eastAsia="zh-CN"/>
        </w:rPr>
      </w:pPr>
      <w:r>
        <w:rPr>
          <w:rFonts w:hint="eastAsia" w:ascii="仿宋" w:hAnsi="仿宋" w:eastAsia="仿宋" w:cs="仿宋"/>
          <w:spacing w:val="12"/>
          <w:sz w:val="30"/>
          <w:szCs w:val="30"/>
        </w:rPr>
        <w:t>法定代表或授权代表：(签字)</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仿宋" w:hAnsi="仿宋" w:eastAsia="仿宋" w:cs="仿宋"/>
          <w:spacing w:val="12"/>
          <w:sz w:val="30"/>
          <w:szCs w:val="30"/>
          <w:lang w:val="en-US" w:eastAsia="zh-CN"/>
        </w:rPr>
      </w:pPr>
      <w:r>
        <w:rPr>
          <w:rFonts w:hint="eastAsia" w:ascii="仿宋" w:hAnsi="仿宋" w:eastAsia="仿宋" w:cs="仿宋"/>
          <w:spacing w:val="12"/>
          <w:sz w:val="30"/>
          <w:szCs w:val="30"/>
        </w:rPr>
        <w:t>时间：</w:t>
      </w:r>
      <w:r>
        <w:rPr>
          <w:rFonts w:hint="eastAsia" w:ascii="仿宋" w:hAnsi="仿宋" w:eastAsia="仿宋" w:cs="仿宋"/>
          <w:spacing w:val="12"/>
          <w:sz w:val="30"/>
          <w:szCs w:val="30"/>
          <w:lang w:val="en-US" w:eastAsia="zh-CN"/>
        </w:rPr>
        <w:t xml:space="preserve">    </w:t>
      </w:r>
      <w:r>
        <w:rPr>
          <w:rFonts w:hint="eastAsia" w:ascii="仿宋" w:hAnsi="仿宋" w:eastAsia="仿宋" w:cs="仿宋"/>
          <w:spacing w:val="12"/>
          <w:sz w:val="30"/>
          <w:szCs w:val="30"/>
        </w:rPr>
        <w:t xml:space="preserve">年  </w:t>
      </w:r>
      <w:r>
        <w:rPr>
          <w:rFonts w:hint="eastAsia" w:ascii="仿宋" w:hAnsi="仿宋" w:eastAsia="仿宋" w:cs="仿宋"/>
          <w:spacing w:val="12"/>
          <w:sz w:val="30"/>
          <w:szCs w:val="30"/>
          <w:lang w:val="en-US" w:eastAsia="zh-CN"/>
        </w:rPr>
        <w:t xml:space="preserve">  </w:t>
      </w:r>
      <w:r>
        <w:rPr>
          <w:rFonts w:hint="eastAsia" w:ascii="仿宋" w:hAnsi="仿宋" w:eastAsia="仿宋" w:cs="仿宋"/>
          <w:spacing w:val="12"/>
          <w:sz w:val="30"/>
          <w:szCs w:val="30"/>
        </w:rPr>
        <w:t xml:space="preserve">月  </w:t>
      </w:r>
      <w:r>
        <w:rPr>
          <w:rFonts w:hint="eastAsia" w:ascii="仿宋" w:hAnsi="仿宋" w:eastAsia="仿宋" w:cs="仿宋"/>
          <w:spacing w:val="12"/>
          <w:sz w:val="30"/>
          <w:szCs w:val="30"/>
          <w:lang w:val="en-US" w:eastAsia="zh-CN"/>
        </w:rPr>
        <w:t xml:space="preserve">  日</w:t>
      </w:r>
    </w:p>
    <w:p>
      <w:pPr>
        <w:keepNext w:val="0"/>
        <w:keepLines w:val="0"/>
        <w:pageBreakBefore w:val="0"/>
        <w:kinsoku w:val="0"/>
        <w:wordWrap/>
        <w:overflowPunct/>
        <w:topLinePunct w:val="0"/>
        <w:autoSpaceDE w:val="0"/>
        <w:autoSpaceDN w:val="0"/>
        <w:bidi w:val="0"/>
        <w:adjustRightInd w:val="0"/>
        <w:snapToGrid w:val="0"/>
        <w:spacing w:line="400" w:lineRule="exact"/>
        <w:textAlignment w:val="baseline"/>
        <w:rPr>
          <w:rFonts w:ascii="仿宋" w:hAnsi="仿宋" w:eastAsia="仿宋" w:cs="仿宋"/>
          <w:spacing w:val="12"/>
          <w:sz w:val="30"/>
          <w:szCs w:val="30"/>
        </w:rPr>
      </w:pPr>
      <w:r>
        <w:rPr>
          <w:rFonts w:hint="eastAsia" w:ascii="仿宋" w:hAnsi="仿宋" w:eastAsia="仿宋" w:cs="仿宋"/>
          <w:spacing w:val="12"/>
          <w:sz w:val="30"/>
          <w:szCs w:val="30"/>
        </w:rPr>
        <w:t xml:space="preserve">联系人： </w:t>
      </w:r>
      <w:r>
        <w:rPr>
          <w:rFonts w:ascii="仿宋" w:hAnsi="仿宋" w:eastAsia="仿宋" w:cs="仿宋"/>
          <w:spacing w:val="12"/>
          <w:sz w:val="30"/>
          <w:szCs w:val="30"/>
        </w:rPr>
        <w:t xml:space="preserve">                           </w:t>
      </w:r>
    </w:p>
    <w:p>
      <w:pPr>
        <w:keepNext w:val="0"/>
        <w:keepLines w:val="0"/>
        <w:pageBreakBefore w:val="0"/>
        <w:kinsoku w:val="0"/>
        <w:wordWrap/>
        <w:overflowPunct/>
        <w:topLinePunct w:val="0"/>
        <w:autoSpaceDE w:val="0"/>
        <w:autoSpaceDN w:val="0"/>
        <w:bidi w:val="0"/>
        <w:adjustRightInd w:val="0"/>
        <w:snapToGrid w:val="0"/>
        <w:spacing w:line="400" w:lineRule="exact"/>
        <w:textAlignment w:val="baseline"/>
        <w:rPr>
          <w:rFonts w:ascii="仿宋" w:hAnsi="仿宋" w:eastAsia="仿宋" w:cs="仿宋"/>
          <w:spacing w:val="12"/>
          <w:sz w:val="30"/>
          <w:szCs w:val="30"/>
        </w:rPr>
      </w:pPr>
      <w:r>
        <w:rPr>
          <w:rFonts w:hint="eastAsia" w:ascii="仿宋" w:hAnsi="仿宋" w:eastAsia="仿宋" w:cs="仿宋"/>
          <w:spacing w:val="12"/>
          <w:sz w:val="30"/>
          <w:szCs w:val="30"/>
        </w:rPr>
        <w:t xml:space="preserve">联系方式： </w:t>
      </w:r>
      <w:r>
        <w:rPr>
          <w:rFonts w:ascii="仿宋" w:hAnsi="仿宋" w:eastAsia="仿宋" w:cs="仿宋"/>
          <w:spacing w:val="12"/>
          <w:sz w:val="30"/>
          <w:szCs w:val="30"/>
        </w:rPr>
        <w:t xml:space="preserve">                          </w:t>
      </w:r>
    </w:p>
    <w:p>
      <w:pPr>
        <w:keepNext w:val="0"/>
        <w:keepLines w:val="0"/>
        <w:pageBreakBefore w:val="0"/>
        <w:kinsoku w:val="0"/>
        <w:wordWrap/>
        <w:overflowPunct/>
        <w:topLinePunct w:val="0"/>
        <w:autoSpaceDE w:val="0"/>
        <w:autoSpaceDN w:val="0"/>
        <w:bidi w:val="0"/>
        <w:adjustRightInd w:val="0"/>
        <w:snapToGrid w:val="0"/>
        <w:spacing w:line="400" w:lineRule="exact"/>
        <w:textAlignment w:val="baseline"/>
        <w:rPr>
          <w:rFonts w:ascii="仿宋" w:hAnsi="仿宋" w:eastAsia="仿宋" w:cs="仿宋"/>
          <w:spacing w:val="12"/>
          <w:sz w:val="30"/>
          <w:szCs w:val="30"/>
        </w:rPr>
      </w:pPr>
      <w:r>
        <w:rPr>
          <w:rFonts w:hint="eastAsia" w:ascii="仿宋" w:hAnsi="仿宋" w:eastAsia="仿宋" w:cs="仿宋"/>
          <w:spacing w:val="12"/>
          <w:sz w:val="30"/>
          <w:szCs w:val="30"/>
        </w:rPr>
        <w:t xml:space="preserve">通讯地址： </w:t>
      </w:r>
      <w:r>
        <w:rPr>
          <w:rFonts w:ascii="仿宋" w:hAnsi="仿宋" w:eastAsia="仿宋" w:cs="仿宋"/>
          <w:spacing w:val="12"/>
          <w:sz w:val="30"/>
          <w:szCs w:val="30"/>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pacing w:val="12"/>
          <w:sz w:val="30"/>
          <w:szCs w:val="30"/>
          <w:highlight w:val="yellow"/>
        </w:rPr>
      </w:pPr>
      <w:r>
        <w:rPr>
          <w:rFonts w:hint="eastAsia" w:ascii="仿宋" w:hAnsi="仿宋" w:eastAsia="仿宋" w:cs="仿宋"/>
          <w:spacing w:val="12"/>
          <w:sz w:val="30"/>
          <w:szCs w:val="30"/>
        </w:rPr>
        <w:t>签约地：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58A82"/>
    <w:multiLevelType w:val="singleLevel"/>
    <w:tmpl w:val="C2258A82"/>
    <w:lvl w:ilvl="0" w:tentative="0">
      <w:start w:val="6"/>
      <w:numFmt w:val="chineseCounting"/>
      <w:suff w:val="nothing"/>
      <w:lvlText w:val="%1、"/>
      <w:lvlJc w:val="left"/>
      <w:rPr>
        <w:rFonts w:hint="eastAsia"/>
      </w:rPr>
    </w:lvl>
  </w:abstractNum>
  <w:abstractNum w:abstractNumId="1">
    <w:nsid w:val="2D34717A"/>
    <w:multiLevelType w:val="singleLevel"/>
    <w:tmpl w:val="2D34717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jVjOTM3OTZiY2RhODg4M2EwNGUyZWEwNDY0OGIifQ=="/>
  </w:docVars>
  <w:rsids>
    <w:rsidRoot w:val="4AB956AF"/>
    <w:rsid w:val="040A18CA"/>
    <w:rsid w:val="04C4168C"/>
    <w:rsid w:val="07247BA6"/>
    <w:rsid w:val="0AEF2CC3"/>
    <w:rsid w:val="0AFB65FB"/>
    <w:rsid w:val="0B0775FB"/>
    <w:rsid w:val="0B453733"/>
    <w:rsid w:val="0C5C3843"/>
    <w:rsid w:val="0C6D07F6"/>
    <w:rsid w:val="0D5E37DA"/>
    <w:rsid w:val="0D6C3E93"/>
    <w:rsid w:val="0D9220A3"/>
    <w:rsid w:val="0E38238F"/>
    <w:rsid w:val="0EC55CFF"/>
    <w:rsid w:val="0F6774C0"/>
    <w:rsid w:val="0F81365C"/>
    <w:rsid w:val="108E7F57"/>
    <w:rsid w:val="117C6277"/>
    <w:rsid w:val="11DE650E"/>
    <w:rsid w:val="121E7F36"/>
    <w:rsid w:val="12871717"/>
    <w:rsid w:val="13E70BA4"/>
    <w:rsid w:val="13F20AF8"/>
    <w:rsid w:val="14A85D0D"/>
    <w:rsid w:val="14E86717"/>
    <w:rsid w:val="162B3AD5"/>
    <w:rsid w:val="18D861FF"/>
    <w:rsid w:val="19031232"/>
    <w:rsid w:val="1986121B"/>
    <w:rsid w:val="1A4E6A07"/>
    <w:rsid w:val="1AE82C01"/>
    <w:rsid w:val="1CB037E6"/>
    <w:rsid w:val="1E24015C"/>
    <w:rsid w:val="20D27E3A"/>
    <w:rsid w:val="20DC799A"/>
    <w:rsid w:val="21C94CCA"/>
    <w:rsid w:val="22214CB4"/>
    <w:rsid w:val="23021BA8"/>
    <w:rsid w:val="235B1BE3"/>
    <w:rsid w:val="24584D48"/>
    <w:rsid w:val="25BE602B"/>
    <w:rsid w:val="262A7FC4"/>
    <w:rsid w:val="26A971BC"/>
    <w:rsid w:val="27C129AA"/>
    <w:rsid w:val="28E0240F"/>
    <w:rsid w:val="296874E0"/>
    <w:rsid w:val="29FF291B"/>
    <w:rsid w:val="2AB253C8"/>
    <w:rsid w:val="2BDC79AE"/>
    <w:rsid w:val="2BE01EAA"/>
    <w:rsid w:val="2F7313DC"/>
    <w:rsid w:val="326E2BE3"/>
    <w:rsid w:val="346F7422"/>
    <w:rsid w:val="36727133"/>
    <w:rsid w:val="367C3D4A"/>
    <w:rsid w:val="36B11052"/>
    <w:rsid w:val="372E3E53"/>
    <w:rsid w:val="3A864960"/>
    <w:rsid w:val="3CB5363D"/>
    <w:rsid w:val="3D412A17"/>
    <w:rsid w:val="3D837B4F"/>
    <w:rsid w:val="3E1D3574"/>
    <w:rsid w:val="3F0F649C"/>
    <w:rsid w:val="3F386C62"/>
    <w:rsid w:val="403D11F8"/>
    <w:rsid w:val="41E04475"/>
    <w:rsid w:val="43AF0383"/>
    <w:rsid w:val="43C471C2"/>
    <w:rsid w:val="44A54347"/>
    <w:rsid w:val="45BE4323"/>
    <w:rsid w:val="45D628C2"/>
    <w:rsid w:val="46993AC6"/>
    <w:rsid w:val="47322E90"/>
    <w:rsid w:val="47CA2999"/>
    <w:rsid w:val="49AE4D2F"/>
    <w:rsid w:val="49C4490C"/>
    <w:rsid w:val="4AB956AF"/>
    <w:rsid w:val="4B832796"/>
    <w:rsid w:val="4D187A09"/>
    <w:rsid w:val="4D86103D"/>
    <w:rsid w:val="4E6A0906"/>
    <w:rsid w:val="4E8A05CB"/>
    <w:rsid w:val="4EAD7E6A"/>
    <w:rsid w:val="50A75166"/>
    <w:rsid w:val="514D76A8"/>
    <w:rsid w:val="523F0E49"/>
    <w:rsid w:val="5305054B"/>
    <w:rsid w:val="55040A92"/>
    <w:rsid w:val="55365E83"/>
    <w:rsid w:val="55516530"/>
    <w:rsid w:val="570B2BE7"/>
    <w:rsid w:val="57C1015C"/>
    <w:rsid w:val="5A43789E"/>
    <w:rsid w:val="5AD445F3"/>
    <w:rsid w:val="5AE2199C"/>
    <w:rsid w:val="5AED147C"/>
    <w:rsid w:val="5B301DAA"/>
    <w:rsid w:val="5B317221"/>
    <w:rsid w:val="5B4E652D"/>
    <w:rsid w:val="5B6D4DE5"/>
    <w:rsid w:val="5E271DF9"/>
    <w:rsid w:val="5E2E38AA"/>
    <w:rsid w:val="5E530515"/>
    <w:rsid w:val="5E6D127E"/>
    <w:rsid w:val="5EFA4BB8"/>
    <w:rsid w:val="5FAD34A2"/>
    <w:rsid w:val="60EF25A5"/>
    <w:rsid w:val="62BE24CE"/>
    <w:rsid w:val="641D2EFB"/>
    <w:rsid w:val="644968E4"/>
    <w:rsid w:val="646A0EAC"/>
    <w:rsid w:val="65480528"/>
    <w:rsid w:val="65B000C9"/>
    <w:rsid w:val="665E0456"/>
    <w:rsid w:val="67B3255A"/>
    <w:rsid w:val="69A113B9"/>
    <w:rsid w:val="69EA5F07"/>
    <w:rsid w:val="6BE1417C"/>
    <w:rsid w:val="6C2C55FA"/>
    <w:rsid w:val="6D324A55"/>
    <w:rsid w:val="6FB61A73"/>
    <w:rsid w:val="6FD334A2"/>
    <w:rsid w:val="6FDA14F4"/>
    <w:rsid w:val="716E37F1"/>
    <w:rsid w:val="76C837BE"/>
    <w:rsid w:val="77882B34"/>
    <w:rsid w:val="79203FB3"/>
    <w:rsid w:val="796C497F"/>
    <w:rsid w:val="7AAF39B9"/>
    <w:rsid w:val="7BC36924"/>
    <w:rsid w:val="7E642C3D"/>
    <w:rsid w:val="7F9B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1582</Words>
  <Characters>1636</Characters>
  <Lines>0</Lines>
  <Paragraphs>0</Paragraphs>
  <TotalTime>7</TotalTime>
  <ScaleCrop>false</ScaleCrop>
  <LinksUpToDate>false</LinksUpToDate>
  <CharactersWithSpaces>1783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2023-04-03T15:39:00Z</dcterms:created>
  <dc:creator>WPS_1514651421</dc:creator>
  <cp:lastModifiedBy>.梁alarm</cp:lastModifiedBy>
  <cp:lastPrinted>2023-09-05T15:15:00Z</cp:lastPrinted>
  <dcterms:modified xsi:type="dcterms:W3CDTF">2023-09-21T00:35:55Z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35918C52EF2BD96B7D40F964F25B0EFE_43</vt:lpwstr>
  </property>
</Properties>
</file>